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1E" w:rsidRDefault="00210DB3" w:rsidP="00210DB3">
      <w:pPr>
        <w:pStyle w:val="NoSpacing"/>
        <w:jc w:val="center"/>
      </w:pPr>
      <w:r>
        <w:t xml:space="preserve">Republic </w:t>
      </w:r>
      <w:proofErr w:type="gramStart"/>
      <w:r>
        <w:t>of  the</w:t>
      </w:r>
      <w:proofErr w:type="gramEnd"/>
      <w:r>
        <w:t xml:space="preserve"> Philippines</w:t>
      </w:r>
    </w:p>
    <w:p w:rsidR="00210DB3" w:rsidRDefault="00210DB3" w:rsidP="00210DB3">
      <w:pPr>
        <w:pStyle w:val="NoSpacing"/>
        <w:jc w:val="center"/>
      </w:pPr>
      <w:r>
        <w:t>Province of Pangasinan</w:t>
      </w:r>
    </w:p>
    <w:p w:rsidR="00210DB3" w:rsidRDefault="00210DB3" w:rsidP="00210DB3">
      <w:pPr>
        <w:pStyle w:val="NoSpacing"/>
        <w:jc w:val="center"/>
      </w:pPr>
      <w:r>
        <w:t>MUNICIPALITY OF CALASIAO</w:t>
      </w:r>
    </w:p>
    <w:p w:rsidR="00210DB3" w:rsidRDefault="00210DB3" w:rsidP="00210DB3">
      <w:pPr>
        <w:pStyle w:val="NoSpacing"/>
        <w:jc w:val="center"/>
      </w:pPr>
      <w:r>
        <w:t xml:space="preserve">OFFICE OF THE SANGGUNIANG BAYAN </w:t>
      </w:r>
    </w:p>
    <w:p w:rsidR="00210DB3" w:rsidRDefault="00210DB3" w:rsidP="00210DB3">
      <w:pPr>
        <w:pStyle w:val="NoSpacing"/>
        <w:jc w:val="center"/>
      </w:pPr>
      <w:r>
        <w:t>_________________________________________________________________________________</w:t>
      </w:r>
    </w:p>
    <w:p w:rsidR="00210DB3" w:rsidRDefault="00210DB3" w:rsidP="00210DB3">
      <w:pPr>
        <w:pStyle w:val="NoSpacing"/>
        <w:rPr>
          <w:u w:val="single"/>
        </w:rPr>
      </w:pPr>
      <w:r>
        <w:t xml:space="preserve">EXCERPT FROM THE MINUTES/JOURNAL OF THE REGULAR SESSION OF THE SANGGUNIANGG BAYAN, </w:t>
      </w:r>
      <w:r>
        <w:rPr>
          <w:u w:val="single"/>
        </w:rPr>
        <w:t xml:space="preserve">name </w:t>
      </w:r>
      <w:r w:rsidR="006A38B7">
        <w:rPr>
          <w:u w:val="single"/>
        </w:rPr>
        <w:t>of municipality</w:t>
      </w:r>
      <w:r>
        <w:rPr>
          <w:u w:val="single"/>
        </w:rPr>
        <w:t xml:space="preserve">, </w:t>
      </w:r>
      <w:proofErr w:type="gramStart"/>
      <w:r>
        <w:rPr>
          <w:u w:val="single"/>
        </w:rPr>
        <w:t>province ,</w:t>
      </w:r>
      <w:proofErr w:type="gramEnd"/>
      <w:r>
        <w:rPr>
          <w:u w:val="single"/>
        </w:rPr>
        <w:t xml:space="preserve"> </w:t>
      </w:r>
      <w:r w:rsidRPr="00210DB3">
        <w:t>HELD AT THE S</w:t>
      </w:r>
      <w:r>
        <w:t xml:space="preserve">ANGGUNIANG BAYAN SESSION HALL ON </w:t>
      </w:r>
      <w:r>
        <w:rPr>
          <w:u w:val="single"/>
        </w:rPr>
        <w:t>______________.</w:t>
      </w:r>
    </w:p>
    <w:p w:rsidR="00210DB3" w:rsidRDefault="00210DB3" w:rsidP="00210DB3">
      <w:pPr>
        <w:pStyle w:val="NoSpacing"/>
        <w:rPr>
          <w:u w:val="single"/>
        </w:rPr>
      </w:pPr>
    </w:p>
    <w:p w:rsidR="00210DB3" w:rsidRDefault="00210DB3" w:rsidP="00210DB3">
      <w:pPr>
        <w:pStyle w:val="NoSpacing"/>
        <w:rPr>
          <w:u w:val="single"/>
        </w:rPr>
      </w:pPr>
    </w:p>
    <w:p w:rsidR="00210DB3" w:rsidRDefault="00210DB3" w:rsidP="00210DB3">
      <w:pPr>
        <w:pStyle w:val="NoSpacing"/>
      </w:pPr>
      <w:r w:rsidRPr="00210DB3">
        <w:t>PRESENT:</w:t>
      </w:r>
    </w:p>
    <w:p w:rsidR="00210DB3" w:rsidRDefault="00210DB3" w:rsidP="00210DB3">
      <w:pPr>
        <w:pStyle w:val="NoSpacing"/>
      </w:pPr>
      <w:r>
        <w:tab/>
        <w:t>Hon. ________________________________</w:t>
      </w:r>
      <w:r>
        <w:tab/>
      </w:r>
      <w:r>
        <w:tab/>
        <w:t>-Vice Governor/Presiding Officer</w:t>
      </w:r>
    </w:p>
    <w:p w:rsidR="00210DB3" w:rsidRDefault="00210DB3" w:rsidP="00210DB3">
      <w:pPr>
        <w:pStyle w:val="NoSpacing"/>
      </w:pPr>
      <w:r>
        <w:tab/>
        <w:t>Hon.________________________________</w:t>
      </w:r>
      <w:r>
        <w:tab/>
      </w:r>
      <w:r>
        <w:tab/>
        <w:t>-Member</w:t>
      </w:r>
    </w:p>
    <w:p w:rsidR="00210DB3" w:rsidRDefault="00210DB3" w:rsidP="00210DB3">
      <w:pPr>
        <w:pStyle w:val="NoSpacing"/>
      </w:pPr>
      <w:r>
        <w:tab/>
        <w:t>Hon.________________________________</w:t>
      </w:r>
      <w:r>
        <w:tab/>
      </w:r>
      <w:r>
        <w:tab/>
        <w:t>-Member</w:t>
      </w:r>
    </w:p>
    <w:p w:rsidR="00210DB3" w:rsidRDefault="00210DB3" w:rsidP="00210DB3">
      <w:pPr>
        <w:pStyle w:val="NoSpacing"/>
      </w:pPr>
    </w:p>
    <w:p w:rsidR="00210DB3" w:rsidRDefault="00210DB3" w:rsidP="00210DB3">
      <w:pPr>
        <w:pStyle w:val="NoSpacing"/>
      </w:pPr>
      <w:r>
        <w:t>ON OFFICIAL BUSINESS:</w:t>
      </w:r>
    </w:p>
    <w:p w:rsidR="00210DB3" w:rsidRDefault="00210DB3" w:rsidP="00210DB3">
      <w:pPr>
        <w:pStyle w:val="NoSpacing"/>
      </w:pPr>
      <w:r>
        <w:tab/>
        <w:t>Hon. _______________________________</w:t>
      </w:r>
    </w:p>
    <w:p w:rsidR="00210DB3" w:rsidRDefault="00210DB3" w:rsidP="00210DB3">
      <w:pPr>
        <w:pStyle w:val="NoSpacing"/>
      </w:pPr>
    </w:p>
    <w:p w:rsidR="00210DB3" w:rsidRDefault="00210DB3" w:rsidP="00210DB3">
      <w:pPr>
        <w:pStyle w:val="NoSpacing"/>
      </w:pPr>
      <w:r>
        <w:t>ON LEAVE:</w:t>
      </w:r>
    </w:p>
    <w:p w:rsidR="00210DB3" w:rsidRDefault="00210DB3" w:rsidP="00210DB3">
      <w:pPr>
        <w:pStyle w:val="NoSpacing"/>
      </w:pPr>
      <w:r>
        <w:tab/>
        <w:t>Hon. _______________________________</w:t>
      </w:r>
    </w:p>
    <w:p w:rsidR="00210DB3" w:rsidRDefault="00210DB3" w:rsidP="00210DB3">
      <w:pPr>
        <w:pStyle w:val="NoSpacing"/>
      </w:pPr>
    </w:p>
    <w:p w:rsidR="00210DB3" w:rsidRDefault="00210DB3" w:rsidP="00210DB3">
      <w:pPr>
        <w:pStyle w:val="NoSpacing"/>
        <w:jc w:val="center"/>
      </w:pPr>
      <w:proofErr w:type="gramStart"/>
      <w:r>
        <w:t>ORDINANCE NO.</w:t>
      </w:r>
      <w:proofErr w:type="gramEnd"/>
      <w:r>
        <w:t xml:space="preserve"> ______</w:t>
      </w:r>
    </w:p>
    <w:p w:rsidR="00210DB3" w:rsidRDefault="00210DB3" w:rsidP="00210DB3">
      <w:pPr>
        <w:pStyle w:val="NoSpacing"/>
      </w:pPr>
    </w:p>
    <w:p w:rsidR="00210DB3" w:rsidRDefault="00210DB3" w:rsidP="00210DB3">
      <w:pPr>
        <w:pStyle w:val="NoSpacing"/>
      </w:pPr>
      <w:r>
        <w:tab/>
        <w:t xml:space="preserve">ORDINANCE CREATING A TRUST FUND FOR THE PER FAMILY PAYMENT RATE (PFPR) FROM THE PROCEEDS OF THE PRIMARY CARE BENEFIT PACKAGE TO BE PROVIDED BY THE PHILPPINE HEALTH INSURANCE CORPORATION (PhilHealth) FOR LGU IDENTIFIED INDIGENT </w:t>
      </w:r>
      <w:r w:rsidR="00807665">
        <w:t xml:space="preserve"> FAMILIES OF THE MUNICIPALITY OF _____________________________.</w:t>
      </w:r>
    </w:p>
    <w:p w:rsidR="00807665" w:rsidRDefault="00807665" w:rsidP="00210DB3">
      <w:pPr>
        <w:pStyle w:val="NoSpacing"/>
      </w:pPr>
      <w:proofErr w:type="gramStart"/>
      <w:r>
        <w:t>THROUGH THE PARTIAL SUBSIDY SCHEME OF THE NATIONAL HEALTH INSURANCE PROGRAM (NHIP).</w:t>
      </w:r>
      <w:proofErr w:type="gramEnd"/>
    </w:p>
    <w:p w:rsidR="00807665" w:rsidRDefault="00807665" w:rsidP="00210DB3">
      <w:pPr>
        <w:pStyle w:val="NoSpacing"/>
      </w:pPr>
    </w:p>
    <w:p w:rsidR="00807665" w:rsidRDefault="00807665" w:rsidP="00210DB3">
      <w:pPr>
        <w:pStyle w:val="NoSpacing"/>
      </w:pPr>
      <w:r>
        <w:tab/>
        <w:t xml:space="preserve">WHEREAS, the Philippine Constitution declares as a State policy to provide its territorial and political subdivision genuine and meaningful local autonomy to enable them to attain their fullest </w:t>
      </w:r>
      <w:bookmarkStart w:id="0" w:name="_GoBack"/>
      <w:bookmarkEnd w:id="0"/>
      <w:r>
        <w:t>development as self- reliant communities and as effective partners in the attainment of national goals:</w:t>
      </w:r>
    </w:p>
    <w:p w:rsidR="00807665" w:rsidRDefault="00807665" w:rsidP="00210DB3">
      <w:pPr>
        <w:pStyle w:val="NoSpacing"/>
      </w:pPr>
    </w:p>
    <w:p w:rsidR="00807665" w:rsidRDefault="00807665" w:rsidP="00210DB3">
      <w:pPr>
        <w:pStyle w:val="NoSpacing"/>
      </w:pPr>
      <w:r>
        <w:tab/>
        <w:t>WHEREAS, the State likewise declares the vesting of duty, responsibility and accountability in local government units (LGU’s) shall be accompanied with the provision for reasonably adequate resources to effectively carry out their functions;</w:t>
      </w:r>
    </w:p>
    <w:p w:rsidR="00BC6B9A" w:rsidRDefault="00BC6B9A" w:rsidP="00210DB3">
      <w:pPr>
        <w:pStyle w:val="NoSpacing"/>
      </w:pPr>
    </w:p>
    <w:p w:rsidR="00BC6B9A" w:rsidRDefault="00BC6B9A" w:rsidP="00210DB3">
      <w:pPr>
        <w:pStyle w:val="NoSpacing"/>
      </w:pPr>
      <w:r>
        <w:tab/>
        <w:t>WHEREAS, in pursuit of these constitutional mandates, Congress has enacted Republic Act No. 7875 as amended by 9241, for the implementation of the National Health Insurance Program (NHIP):</w:t>
      </w:r>
    </w:p>
    <w:p w:rsidR="00BC6B9A" w:rsidRDefault="00BC6B9A" w:rsidP="00210DB3">
      <w:pPr>
        <w:pStyle w:val="NoSpacing"/>
      </w:pPr>
    </w:p>
    <w:p w:rsidR="00BC6B9A" w:rsidRDefault="00BC6B9A" w:rsidP="00210DB3">
      <w:pPr>
        <w:pStyle w:val="NoSpacing"/>
      </w:pPr>
      <w:r>
        <w:tab/>
        <w:t>WHEREAS, recognizing the priority of HIS EXCELLENCY BENIGNO S. AQUINO III, to ensure that all Filipinos shall have access to health care services through universal health care in three years or less:</w:t>
      </w:r>
    </w:p>
    <w:p w:rsidR="00BC6B9A" w:rsidRDefault="00BC6B9A" w:rsidP="00210DB3">
      <w:pPr>
        <w:pStyle w:val="NoSpacing"/>
      </w:pPr>
    </w:p>
    <w:p w:rsidR="00BC6B9A" w:rsidRDefault="00BC6B9A" w:rsidP="00210DB3">
      <w:pPr>
        <w:pStyle w:val="NoSpacing"/>
      </w:pPr>
      <w:r>
        <w:tab/>
        <w:t>WHEREAS, this priority program is aimed at “ setting into motion a meaningful health care financing and delivery mechanism anchored on local government autonomy and national health’;</w:t>
      </w:r>
    </w:p>
    <w:p w:rsidR="00BC6B9A" w:rsidRDefault="00BC6B9A" w:rsidP="00210DB3">
      <w:pPr>
        <w:pStyle w:val="NoSpacing"/>
      </w:pPr>
    </w:p>
    <w:p w:rsidR="00BC6B9A" w:rsidRDefault="00BC6B9A" w:rsidP="00210DB3">
      <w:pPr>
        <w:pStyle w:val="NoSpacing"/>
      </w:pPr>
      <w:r>
        <w:tab/>
        <w:t>WHEREAS, the National Health Insurance Program (NHIP) provides a</w:t>
      </w:r>
      <w:r w:rsidR="004370F9">
        <w:t xml:space="preserve"> mechanism for indigents who are proposed to be enrolled by the LGU or premium donor/s but do not quality for full premium subsidy under the existing means test rule of PhilHealth to gain financial access to medical services in all NHIP accredited providers.</w:t>
      </w:r>
    </w:p>
    <w:p w:rsidR="004370F9" w:rsidRDefault="004370F9" w:rsidP="00210DB3">
      <w:pPr>
        <w:pStyle w:val="NoSpacing"/>
      </w:pPr>
    </w:p>
    <w:p w:rsidR="004370F9" w:rsidRDefault="004370F9" w:rsidP="00210DB3">
      <w:pPr>
        <w:pStyle w:val="NoSpacing"/>
      </w:pPr>
      <w:r>
        <w:tab/>
        <w:t>WHEREAS, the Body, considering the beneficent features of RA 7875 as it will vastly improve the over-all health status of the population and ultimately, their general quality of life and rationalize the Municipal Government’s expenditure for health, collectively agreed to adopt the National Health Insurance Program (NHIP) of the National Government.</w:t>
      </w:r>
    </w:p>
    <w:p w:rsidR="004370F9" w:rsidRDefault="004370F9" w:rsidP="00210DB3">
      <w:pPr>
        <w:pStyle w:val="NoSpacing"/>
      </w:pPr>
    </w:p>
    <w:p w:rsidR="004370F9" w:rsidRDefault="004370F9" w:rsidP="00210DB3">
      <w:pPr>
        <w:pStyle w:val="NoSpacing"/>
      </w:pPr>
      <w:r>
        <w:tab/>
        <w:t>WHEREAS, the creation of a trust fund account for the Per Family Payment Rate for the Primary Care Benefit I Package of PhilHealth is necessary to attain the purpose and objectives of the Indigent Program</w:t>
      </w:r>
      <w:proofErr w:type="gramStart"/>
      <w:r>
        <w:t>..</w:t>
      </w:r>
      <w:proofErr w:type="gramEnd"/>
    </w:p>
    <w:p w:rsidR="004370F9" w:rsidRDefault="004370F9" w:rsidP="00210DB3">
      <w:pPr>
        <w:pStyle w:val="NoSpacing"/>
      </w:pPr>
    </w:p>
    <w:p w:rsidR="004370F9" w:rsidRDefault="004370F9" w:rsidP="00210DB3">
      <w:pPr>
        <w:pStyle w:val="NoSpacing"/>
      </w:pPr>
      <w:r>
        <w:tab/>
        <w:t xml:space="preserve">NOW THEREFORE, BE IT RESOLVED AS IT IS HERBY RESOLVED, to create a Trust Fund for the Per Family Payment rate from the proceeds of the Primary Care Benefit I Package to be provided by the Philippine Health Insurance Corporation (PhilHealth) for qualified indigent families of the Municipality of </w:t>
      </w:r>
      <w:r>
        <w:lastRenderedPageBreak/>
        <w:t>________________</w:t>
      </w:r>
      <w:proofErr w:type="gramStart"/>
      <w:r>
        <w:t>,_</w:t>
      </w:r>
      <w:proofErr w:type="gramEnd"/>
      <w:r>
        <w:t>__________________ under the indigent sector component of the NHIP and to adopt pertinent PhilHealth rules and regulations appurtenant thereto.</w:t>
      </w:r>
    </w:p>
    <w:p w:rsidR="004370F9" w:rsidRDefault="004370F9" w:rsidP="00210DB3">
      <w:pPr>
        <w:pStyle w:val="NoSpacing"/>
      </w:pPr>
    </w:p>
    <w:p w:rsidR="004370F9" w:rsidRDefault="004370F9" w:rsidP="00210DB3">
      <w:pPr>
        <w:pStyle w:val="NoSpacing"/>
      </w:pPr>
      <w:r>
        <w:tab/>
        <w:t xml:space="preserve">RESOLVED THAT, the use, management and disposition of the </w:t>
      </w:r>
      <w:proofErr w:type="gramStart"/>
      <w:r>
        <w:t>Per</w:t>
      </w:r>
      <w:proofErr w:type="gramEnd"/>
      <w:r>
        <w:t xml:space="preserve"> family Payment Rate shall be governed by the following rules:</w:t>
      </w:r>
    </w:p>
    <w:p w:rsidR="004370F9" w:rsidRDefault="004370F9" w:rsidP="00210DB3">
      <w:pPr>
        <w:pStyle w:val="NoSpacing"/>
      </w:pPr>
      <w:r>
        <w:tab/>
      </w:r>
    </w:p>
    <w:p w:rsidR="004370F9" w:rsidRDefault="004370F9" w:rsidP="004370F9">
      <w:pPr>
        <w:pStyle w:val="NoSpacing"/>
        <w:numPr>
          <w:ilvl w:val="0"/>
          <w:numId w:val="1"/>
        </w:numPr>
      </w:pPr>
      <w:r>
        <w:t>The Per Family Payment Rate (PFPR) shall be released on a quarterly basis by the Corporation under the following conditions:</w:t>
      </w:r>
    </w:p>
    <w:p w:rsidR="004370F9" w:rsidRDefault="004370F9" w:rsidP="004370F9">
      <w:pPr>
        <w:pStyle w:val="NoSpacing"/>
        <w:ind w:left="1080"/>
      </w:pPr>
    </w:p>
    <w:p w:rsidR="004370F9" w:rsidRDefault="004370F9" w:rsidP="004370F9">
      <w:pPr>
        <w:pStyle w:val="NoSpacing"/>
        <w:numPr>
          <w:ilvl w:val="1"/>
          <w:numId w:val="1"/>
        </w:numPr>
      </w:pPr>
      <w:r>
        <w:t>The initial release shall be made on the first week of the month of the applicable quarter subject to prior accreditation of the Rural Health Unit and the payment of premium contribution by the Municipality, and</w:t>
      </w:r>
    </w:p>
    <w:p w:rsidR="004370F9" w:rsidRDefault="006C00FF" w:rsidP="004370F9">
      <w:pPr>
        <w:pStyle w:val="NoSpacing"/>
        <w:numPr>
          <w:ilvl w:val="1"/>
          <w:numId w:val="1"/>
        </w:numPr>
      </w:pPr>
      <w:r>
        <w:t>On the Third week of the first month of succeeding quarter upon submission of required reports, subject to the prior payment of premium in case of quarterly mode of premium payment..</w:t>
      </w:r>
    </w:p>
    <w:p w:rsidR="006C00FF" w:rsidRDefault="006C00FF" w:rsidP="006C00FF">
      <w:pPr>
        <w:pStyle w:val="NoSpacing"/>
        <w:numPr>
          <w:ilvl w:val="0"/>
          <w:numId w:val="1"/>
        </w:numPr>
      </w:pPr>
      <w:r>
        <w:t>The disposition of the PFPR shall be governed by the following rules:</w:t>
      </w:r>
    </w:p>
    <w:p w:rsidR="006C00FF" w:rsidRDefault="006C00FF" w:rsidP="006C00FF">
      <w:pPr>
        <w:pStyle w:val="NoSpacing"/>
        <w:numPr>
          <w:ilvl w:val="1"/>
          <w:numId w:val="1"/>
        </w:numPr>
      </w:pPr>
      <w:r w:rsidRPr="006C00FF">
        <w:rPr>
          <w:b/>
        </w:rPr>
        <w:t>Eighty Percent (80%)</w:t>
      </w:r>
      <w:r>
        <w:rPr>
          <w:b/>
        </w:rPr>
        <w:t xml:space="preserve"> </w:t>
      </w:r>
      <w:r>
        <w:t>of the PFPR is for operational cost and shall be divided as follows:</w:t>
      </w:r>
    </w:p>
    <w:p w:rsidR="006C00FF" w:rsidRDefault="006C00FF" w:rsidP="006C00FF">
      <w:pPr>
        <w:pStyle w:val="NoSpacing"/>
        <w:ind w:left="1440"/>
        <w:rPr>
          <w:b/>
        </w:rPr>
      </w:pPr>
    </w:p>
    <w:p w:rsidR="006C00FF" w:rsidRDefault="006C00FF" w:rsidP="006C00FF">
      <w:pPr>
        <w:pStyle w:val="NoSpacing"/>
        <w:numPr>
          <w:ilvl w:val="2"/>
          <w:numId w:val="1"/>
        </w:numPr>
      </w:pPr>
      <w:r>
        <w:t>Minimum of forty percent (40%) for drugs and medicines listed in the Philippine National Drug Formulary ( to be dispensed at the facility) including drugs and medicines for Asthma, Acute Gastroenteritis and Pneumonia, and</w:t>
      </w:r>
    </w:p>
    <w:p w:rsidR="006C00FF" w:rsidRDefault="006C00FF" w:rsidP="006C00FF">
      <w:pPr>
        <w:pStyle w:val="NoSpacing"/>
        <w:numPr>
          <w:ilvl w:val="2"/>
          <w:numId w:val="1"/>
        </w:numPr>
      </w:pPr>
      <w:r>
        <w:t xml:space="preserve">Maximum of forty percent (40%) for reagents, medical supplies, equipments (i.e.  </w:t>
      </w:r>
      <w:proofErr w:type="gramStart"/>
      <w:r>
        <w:t>ambulance</w:t>
      </w:r>
      <w:proofErr w:type="gramEnd"/>
      <w:r>
        <w:t xml:space="preserve">, </w:t>
      </w:r>
      <w:proofErr w:type="spellStart"/>
      <w:r>
        <w:t>ambubag</w:t>
      </w:r>
      <w:proofErr w:type="spellEnd"/>
      <w:r>
        <w:t>, stretcher, etc.) information technology (IT equipment specific for facility use needed to facilitate reporting and database build up), capacity building for staff, infrastructure or any other use related and necessary for the delivery of required service including referral fees for diagnosis services if not available in the facility.</w:t>
      </w:r>
    </w:p>
    <w:p w:rsidR="006A38B7" w:rsidRDefault="00197321" w:rsidP="006A38B7">
      <w:pPr>
        <w:pStyle w:val="NoSpacing"/>
        <w:numPr>
          <w:ilvl w:val="1"/>
          <w:numId w:val="1"/>
        </w:numPr>
      </w:pPr>
      <w:r>
        <w:t xml:space="preserve">The remaining </w:t>
      </w:r>
      <w:r w:rsidRPr="00197321">
        <w:rPr>
          <w:b/>
        </w:rPr>
        <w:t>twenty percent</w:t>
      </w:r>
      <w:r>
        <w:rPr>
          <w:b/>
        </w:rPr>
        <w:t xml:space="preserve"> (20%) </w:t>
      </w:r>
      <w:r w:rsidR="007540A0">
        <w:t>shall be exclusively utilized as honoraria of the staff of the PCB facility and for the improvement of their capabilities as would enable them to provide better  health services:</w:t>
      </w:r>
    </w:p>
    <w:p w:rsidR="007540A0" w:rsidRDefault="007540A0" w:rsidP="007540A0">
      <w:pPr>
        <w:pStyle w:val="NoSpacing"/>
        <w:numPr>
          <w:ilvl w:val="2"/>
          <w:numId w:val="1"/>
        </w:numPr>
      </w:pPr>
      <w:r>
        <w:t>Ten percent (10%) for the physicians:</w:t>
      </w:r>
    </w:p>
    <w:p w:rsidR="007540A0" w:rsidRDefault="007540A0" w:rsidP="007540A0">
      <w:pPr>
        <w:pStyle w:val="NoSpacing"/>
        <w:numPr>
          <w:ilvl w:val="2"/>
          <w:numId w:val="1"/>
        </w:numPr>
      </w:pPr>
      <w:r>
        <w:t>Five percent (5%) for other  health professional staff of the facility: and</w:t>
      </w:r>
    </w:p>
    <w:p w:rsidR="007540A0" w:rsidRDefault="007540A0" w:rsidP="007540A0">
      <w:pPr>
        <w:pStyle w:val="NoSpacing"/>
        <w:numPr>
          <w:ilvl w:val="2"/>
          <w:numId w:val="1"/>
        </w:numPr>
      </w:pPr>
      <w:r>
        <w:t>Five percent (5%) for non- health professionals/ staff including volunteers and community members of health teams.</w:t>
      </w:r>
    </w:p>
    <w:p w:rsidR="007540A0" w:rsidRDefault="000E5181" w:rsidP="007540A0">
      <w:pPr>
        <w:pStyle w:val="NoSpacing"/>
        <w:numPr>
          <w:ilvl w:val="0"/>
          <w:numId w:val="1"/>
        </w:numPr>
      </w:pPr>
      <w:r>
        <w:t>The corporation may withhold the release of the subsequent quarterly PFPRs due to any of the following:</w:t>
      </w:r>
    </w:p>
    <w:p w:rsidR="000E5181" w:rsidRDefault="000E5181" w:rsidP="000E5181">
      <w:pPr>
        <w:pStyle w:val="NoSpacing"/>
        <w:ind w:left="1080"/>
      </w:pPr>
    </w:p>
    <w:p w:rsidR="000E5181" w:rsidRDefault="000E5181" w:rsidP="000E5181">
      <w:pPr>
        <w:pStyle w:val="NoSpacing"/>
        <w:numPr>
          <w:ilvl w:val="1"/>
          <w:numId w:val="1"/>
        </w:numPr>
      </w:pPr>
      <w:r>
        <w:t>Delay or non-payment of premium contributions;</w:t>
      </w:r>
    </w:p>
    <w:p w:rsidR="000E5181" w:rsidRDefault="000E5181" w:rsidP="000E5181">
      <w:pPr>
        <w:pStyle w:val="NoSpacing"/>
        <w:numPr>
          <w:ilvl w:val="1"/>
          <w:numId w:val="1"/>
        </w:numPr>
      </w:pPr>
      <w:r>
        <w:t>Violation of government accounting and auditing rules and regulations on the disbursement and liquidation of the PFPR; and</w:t>
      </w:r>
    </w:p>
    <w:p w:rsidR="000E5181" w:rsidRDefault="000E5181" w:rsidP="000E5181">
      <w:pPr>
        <w:pStyle w:val="NoSpacing"/>
        <w:numPr>
          <w:ilvl w:val="1"/>
          <w:numId w:val="1"/>
        </w:numPr>
      </w:pPr>
      <w:r>
        <w:t>Non-submission of the required reports under subsection 1.2 hereof.</w:t>
      </w:r>
    </w:p>
    <w:p w:rsidR="000E5181" w:rsidRDefault="000E5181" w:rsidP="000E5181">
      <w:pPr>
        <w:pStyle w:val="NoSpacing"/>
      </w:pPr>
    </w:p>
    <w:p w:rsidR="000E5181" w:rsidRDefault="000E5181" w:rsidP="00DF5B72">
      <w:pPr>
        <w:pStyle w:val="NoSpacing"/>
        <w:ind w:left="720" w:firstLine="360"/>
      </w:pPr>
      <w:r>
        <w:t xml:space="preserve">RESOLVED FURHER THAT, the </w:t>
      </w:r>
      <w:proofErr w:type="spellStart"/>
      <w:r>
        <w:t>Sangguniang</w:t>
      </w:r>
      <w:proofErr w:type="spellEnd"/>
      <w:r>
        <w:t xml:space="preserve"> Bayan of the Municipality _____________________</w:t>
      </w:r>
      <w:proofErr w:type="gramStart"/>
      <w:r>
        <w:t>,_</w:t>
      </w:r>
      <w:proofErr w:type="gramEnd"/>
      <w:r>
        <w:t>___________________ will authorize the  HON. ________________</w:t>
      </w:r>
    </w:p>
    <w:p w:rsidR="000E5181" w:rsidRDefault="000E5181" w:rsidP="000E5181">
      <w:pPr>
        <w:pStyle w:val="NoSpacing"/>
        <w:ind w:left="720"/>
      </w:pPr>
      <w:proofErr w:type="gramStart"/>
      <w:r>
        <w:t>to</w:t>
      </w:r>
      <w:proofErr w:type="gramEnd"/>
      <w:r>
        <w:t xml:space="preserve"> enter into and sign a Memorandum of Agreement with the Philippines Health Insurance Corporation, represented by the President, Dr. Enrique T. </w:t>
      </w:r>
      <w:proofErr w:type="spellStart"/>
      <w:r>
        <w:t>Ona</w:t>
      </w:r>
      <w:proofErr w:type="spellEnd"/>
      <w:r>
        <w:t>, Secretary</w:t>
      </w:r>
      <w:r w:rsidR="00DF5B72">
        <w:t xml:space="preserve"> of Health/ Chairman of the Board and OIC- President and CEO, in accordance with the rules set forth under this Ordinance.</w:t>
      </w:r>
    </w:p>
    <w:p w:rsidR="00DF5B72" w:rsidRDefault="00DF5B72" w:rsidP="000E5181">
      <w:pPr>
        <w:pStyle w:val="NoSpacing"/>
        <w:ind w:left="720"/>
      </w:pPr>
    </w:p>
    <w:p w:rsidR="00DF5B72" w:rsidRDefault="00DF5B72" w:rsidP="000E5181">
      <w:pPr>
        <w:pStyle w:val="NoSpacing"/>
        <w:ind w:left="720"/>
      </w:pPr>
      <w:r>
        <w:tab/>
        <w:t xml:space="preserve">RESOLVED FINALLY, to furnish copy of this Ordinance to the </w:t>
      </w:r>
      <w:r w:rsidR="000F7684">
        <w:t>President of the Philippines, HIS EXCELLENCY BENIGNO S. AQUINO, III&lt; the secretary of Health/ Chairman of the Board and OIC- President and Chief Executive Officer of the Philippine Health Insurance Corporation, DR. ENRIQUE T. ONA, for their information.</w:t>
      </w:r>
    </w:p>
    <w:p w:rsidR="000F7684" w:rsidRDefault="000F7684" w:rsidP="000E5181">
      <w:pPr>
        <w:pStyle w:val="NoSpacing"/>
        <w:ind w:left="720"/>
      </w:pPr>
    </w:p>
    <w:p w:rsidR="000F7684" w:rsidRDefault="000F7684" w:rsidP="000E5181">
      <w:pPr>
        <w:pStyle w:val="NoSpacing"/>
        <w:ind w:left="720"/>
      </w:pPr>
      <w:r>
        <w:tab/>
      </w:r>
      <w:proofErr w:type="gramStart"/>
      <w:r>
        <w:t>UNANIMOUSLY  APPROVED</w:t>
      </w:r>
      <w:proofErr w:type="gramEnd"/>
      <w:r>
        <w:t>.</w:t>
      </w:r>
    </w:p>
    <w:p w:rsidR="000F7684" w:rsidRDefault="000F7684" w:rsidP="000F7684">
      <w:pPr>
        <w:pStyle w:val="NoSpacing"/>
        <w:ind w:left="720"/>
        <w:jc w:val="center"/>
      </w:pPr>
    </w:p>
    <w:p w:rsidR="00756574" w:rsidRDefault="00756574" w:rsidP="000F7684">
      <w:pPr>
        <w:pStyle w:val="NoSpacing"/>
        <w:ind w:left="720"/>
        <w:jc w:val="center"/>
      </w:pPr>
    </w:p>
    <w:p w:rsidR="00756574" w:rsidRDefault="00756574" w:rsidP="000F7684">
      <w:pPr>
        <w:pStyle w:val="NoSpacing"/>
        <w:ind w:left="720"/>
        <w:jc w:val="center"/>
      </w:pPr>
    </w:p>
    <w:p w:rsidR="00756574" w:rsidRDefault="00756574" w:rsidP="000F7684">
      <w:pPr>
        <w:pStyle w:val="NoSpacing"/>
        <w:ind w:left="720"/>
        <w:jc w:val="center"/>
      </w:pPr>
    </w:p>
    <w:p w:rsidR="00756574" w:rsidRDefault="00756574" w:rsidP="000F7684">
      <w:pPr>
        <w:pStyle w:val="NoSpacing"/>
        <w:ind w:left="720"/>
        <w:jc w:val="center"/>
      </w:pPr>
    </w:p>
    <w:p w:rsidR="00756574" w:rsidRDefault="00756574" w:rsidP="000F7684">
      <w:pPr>
        <w:pStyle w:val="NoSpacing"/>
        <w:ind w:left="720"/>
        <w:jc w:val="center"/>
      </w:pPr>
    </w:p>
    <w:p w:rsidR="00756574" w:rsidRDefault="00756574" w:rsidP="000F7684">
      <w:pPr>
        <w:pStyle w:val="NoSpacing"/>
        <w:ind w:left="720"/>
        <w:jc w:val="center"/>
      </w:pPr>
    </w:p>
    <w:p w:rsidR="00756574" w:rsidRDefault="00756574" w:rsidP="000F7684">
      <w:pPr>
        <w:pStyle w:val="NoSpacing"/>
        <w:ind w:left="720"/>
        <w:jc w:val="center"/>
      </w:pPr>
    </w:p>
    <w:p w:rsidR="000F7684" w:rsidRDefault="000F7684" w:rsidP="000F7684">
      <w:pPr>
        <w:pStyle w:val="NoSpacing"/>
        <w:ind w:left="720"/>
        <w:jc w:val="center"/>
      </w:pPr>
      <w:r>
        <w:t>CERTIFIED CORRECT:</w:t>
      </w:r>
    </w:p>
    <w:p w:rsidR="000F7684" w:rsidRDefault="000F7684" w:rsidP="000F7684">
      <w:pPr>
        <w:pStyle w:val="NoSpacing"/>
        <w:ind w:left="720"/>
        <w:jc w:val="center"/>
      </w:pPr>
    </w:p>
    <w:p w:rsidR="000F7684" w:rsidRDefault="000F7684" w:rsidP="000F7684">
      <w:pPr>
        <w:pStyle w:val="NoSpacing"/>
        <w:ind w:left="720"/>
        <w:jc w:val="center"/>
      </w:pPr>
    </w:p>
    <w:p w:rsidR="000F7684" w:rsidRDefault="000F7684" w:rsidP="000F7684">
      <w:pPr>
        <w:pStyle w:val="NoSpacing"/>
        <w:ind w:left="720"/>
        <w:jc w:val="center"/>
      </w:pPr>
      <w:r>
        <w:tab/>
      </w:r>
      <w:r>
        <w:tab/>
      </w:r>
      <w:r>
        <w:tab/>
      </w:r>
      <w:r>
        <w:tab/>
      </w:r>
      <w:r>
        <w:tab/>
      </w:r>
      <w:r>
        <w:tab/>
      </w:r>
      <w:r>
        <w:tab/>
        <w:t>______________________________</w:t>
      </w:r>
    </w:p>
    <w:p w:rsidR="000F7684" w:rsidRDefault="000F7684" w:rsidP="000F7684">
      <w:pPr>
        <w:pStyle w:val="NoSpacing"/>
        <w:ind w:left="720"/>
        <w:jc w:val="center"/>
      </w:pPr>
      <w:r>
        <w:tab/>
      </w:r>
      <w:r>
        <w:tab/>
      </w:r>
      <w:r>
        <w:tab/>
      </w:r>
      <w:r>
        <w:tab/>
      </w:r>
      <w:r>
        <w:tab/>
        <w:t xml:space="preserve">                               Presiding Officer</w:t>
      </w:r>
    </w:p>
    <w:p w:rsidR="00756574" w:rsidRDefault="00756574" w:rsidP="00756574">
      <w:pPr>
        <w:pStyle w:val="NoSpacing"/>
        <w:ind w:left="720"/>
      </w:pPr>
      <w:r>
        <w:t>ATTESTED:</w:t>
      </w:r>
    </w:p>
    <w:p w:rsidR="00756574" w:rsidRDefault="00756574" w:rsidP="00756574">
      <w:pPr>
        <w:pStyle w:val="NoSpacing"/>
        <w:ind w:left="720"/>
      </w:pPr>
    </w:p>
    <w:p w:rsidR="00756574" w:rsidRDefault="00756574" w:rsidP="00756574">
      <w:pPr>
        <w:pStyle w:val="NoSpacing"/>
        <w:ind w:left="720"/>
      </w:pPr>
      <w:r>
        <w:t>__________________</w:t>
      </w:r>
    </w:p>
    <w:p w:rsidR="00756574" w:rsidRDefault="00756574" w:rsidP="00756574">
      <w:pPr>
        <w:pStyle w:val="NoSpacing"/>
        <w:ind w:left="720"/>
      </w:pPr>
      <w:r>
        <w:t xml:space="preserve">         Secretary</w:t>
      </w:r>
    </w:p>
    <w:p w:rsidR="00756574" w:rsidRDefault="00756574" w:rsidP="00756574">
      <w:pPr>
        <w:pStyle w:val="NoSpacing"/>
        <w:ind w:left="720"/>
      </w:pPr>
    </w:p>
    <w:p w:rsidR="00756574" w:rsidRDefault="00756574" w:rsidP="00756574">
      <w:pPr>
        <w:pStyle w:val="NoSpacing"/>
        <w:ind w:left="720"/>
        <w:jc w:val="center"/>
      </w:pPr>
      <w:r>
        <w:t>APPROVED:</w:t>
      </w:r>
    </w:p>
    <w:p w:rsidR="00756574" w:rsidRDefault="00756574" w:rsidP="00756574">
      <w:pPr>
        <w:pStyle w:val="NoSpacing"/>
        <w:ind w:left="720"/>
        <w:jc w:val="center"/>
      </w:pPr>
    </w:p>
    <w:p w:rsidR="00756574" w:rsidRDefault="00756574" w:rsidP="00756574">
      <w:pPr>
        <w:pStyle w:val="NoSpacing"/>
        <w:ind w:left="2160"/>
        <w:jc w:val="center"/>
      </w:pPr>
      <w:r>
        <w:tab/>
      </w:r>
      <w:r>
        <w:tab/>
      </w:r>
      <w:r>
        <w:tab/>
      </w:r>
      <w:r>
        <w:tab/>
      </w:r>
      <w:r>
        <w:tab/>
      </w:r>
      <w:r>
        <w:tab/>
      </w:r>
      <w:r>
        <w:tab/>
      </w:r>
      <w:r>
        <w:tab/>
      </w:r>
      <w:r>
        <w:tab/>
      </w:r>
      <w:r>
        <w:tab/>
      </w:r>
      <w:r>
        <w:tab/>
      </w:r>
      <w:r>
        <w:tab/>
      </w:r>
      <w:r>
        <w:tab/>
      </w:r>
      <w:r>
        <w:tab/>
      </w:r>
      <w:r>
        <w:tab/>
        <w:t xml:space="preserve">     _____________________________</w:t>
      </w:r>
    </w:p>
    <w:p w:rsidR="00756574" w:rsidRDefault="00756574" w:rsidP="00756574">
      <w:pPr>
        <w:pStyle w:val="NoSpacing"/>
        <w:ind w:left="2160"/>
        <w:jc w:val="center"/>
      </w:pPr>
      <w:r>
        <w:t xml:space="preserve">    </w:t>
      </w:r>
      <w:r>
        <w:tab/>
      </w:r>
      <w:r>
        <w:tab/>
      </w:r>
      <w:r>
        <w:tab/>
      </w:r>
      <w:r>
        <w:tab/>
      </w:r>
      <w:r>
        <w:tab/>
      </w:r>
      <w:r>
        <w:tab/>
        <w:t>Municipal Mayor</w:t>
      </w:r>
    </w:p>
    <w:p w:rsidR="00756574" w:rsidRDefault="00756574" w:rsidP="00756574">
      <w:pPr>
        <w:pStyle w:val="NoSpacing"/>
        <w:ind w:left="2160"/>
        <w:jc w:val="center"/>
      </w:pPr>
    </w:p>
    <w:p w:rsidR="00756574" w:rsidRDefault="00756574" w:rsidP="00756574">
      <w:pPr>
        <w:pStyle w:val="NoSpacing"/>
      </w:pPr>
      <w:r>
        <w:t xml:space="preserve">                           _________________________________________________________________</w:t>
      </w:r>
    </w:p>
    <w:p w:rsidR="00756574" w:rsidRDefault="00756574" w:rsidP="00756574">
      <w:pPr>
        <w:pStyle w:val="NoSpacing"/>
      </w:pPr>
      <w:r>
        <w:t>________________________________________________________________________________</w:t>
      </w:r>
    </w:p>
    <w:p w:rsidR="00756574" w:rsidRDefault="00756574" w:rsidP="00756574">
      <w:pPr>
        <w:pStyle w:val="NoSpacing"/>
      </w:pPr>
    </w:p>
    <w:p w:rsidR="00756574" w:rsidRDefault="00756574" w:rsidP="00756574">
      <w:pPr>
        <w:pStyle w:val="NoSpacing"/>
        <w:jc w:val="center"/>
        <w:rPr>
          <w:b/>
          <w:sz w:val="24"/>
        </w:rPr>
      </w:pPr>
      <w:r w:rsidRPr="00756574">
        <w:rPr>
          <w:b/>
          <w:sz w:val="24"/>
        </w:rPr>
        <w:t>CERTIFICATION</w:t>
      </w:r>
    </w:p>
    <w:p w:rsidR="00756574" w:rsidRDefault="00756574" w:rsidP="00756574">
      <w:pPr>
        <w:pStyle w:val="NoSpacing"/>
        <w:jc w:val="center"/>
        <w:rPr>
          <w:b/>
          <w:sz w:val="24"/>
        </w:rPr>
      </w:pPr>
    </w:p>
    <w:p w:rsidR="00756574" w:rsidRPr="00756574" w:rsidRDefault="00756574" w:rsidP="00756574">
      <w:pPr>
        <w:pStyle w:val="NoSpacing"/>
        <w:rPr>
          <w:sz w:val="24"/>
        </w:rPr>
      </w:pPr>
      <w:r>
        <w:rPr>
          <w:b/>
          <w:sz w:val="24"/>
        </w:rPr>
        <w:tab/>
      </w:r>
      <w:r w:rsidRPr="00756574">
        <w:rPr>
          <w:sz w:val="24"/>
        </w:rPr>
        <w:t>This is to certify that the foregoing appropriation ordinance has been approved on third and final reading.</w:t>
      </w:r>
    </w:p>
    <w:p w:rsidR="00756574" w:rsidRPr="00756574" w:rsidRDefault="00756574" w:rsidP="00756574">
      <w:pPr>
        <w:pStyle w:val="NoSpacing"/>
        <w:jc w:val="right"/>
        <w:rPr>
          <w:sz w:val="24"/>
        </w:rPr>
      </w:pPr>
      <w:r w:rsidRPr="00756574">
        <w:rPr>
          <w:sz w:val="24"/>
        </w:rPr>
        <w:t>___________________________</w:t>
      </w:r>
    </w:p>
    <w:p w:rsidR="00756574" w:rsidRPr="00756574" w:rsidRDefault="00756574" w:rsidP="00756574">
      <w:pPr>
        <w:pStyle w:val="NoSpacing"/>
        <w:jc w:val="center"/>
        <w:rPr>
          <w:sz w:val="24"/>
        </w:rPr>
      </w:pPr>
      <w:r w:rsidRPr="00756574">
        <w:rPr>
          <w:sz w:val="24"/>
        </w:rPr>
        <w:t xml:space="preserve">                                                                                                          Secretary</w:t>
      </w:r>
    </w:p>
    <w:p w:rsidR="000F7684" w:rsidRPr="00756574" w:rsidRDefault="000F7684" w:rsidP="000E5181">
      <w:pPr>
        <w:pStyle w:val="NoSpacing"/>
        <w:ind w:left="720"/>
      </w:pPr>
    </w:p>
    <w:p w:rsidR="00DF5B72" w:rsidRPr="00197321" w:rsidRDefault="00DF5B72" w:rsidP="000E5181">
      <w:pPr>
        <w:pStyle w:val="NoSpacing"/>
        <w:ind w:left="720"/>
      </w:pPr>
    </w:p>
    <w:p w:rsidR="004370F9" w:rsidRDefault="004370F9" w:rsidP="00210DB3">
      <w:pPr>
        <w:pStyle w:val="NoSpacing"/>
      </w:pPr>
      <w:r>
        <w:tab/>
        <w:t xml:space="preserve"> </w:t>
      </w:r>
    </w:p>
    <w:p w:rsidR="00210DB3" w:rsidRPr="00210DB3" w:rsidRDefault="00210DB3" w:rsidP="00210DB3">
      <w:pPr>
        <w:pStyle w:val="NoSpacing"/>
      </w:pPr>
    </w:p>
    <w:p w:rsidR="00210DB3" w:rsidRPr="00210DB3" w:rsidRDefault="00210DB3" w:rsidP="00210DB3">
      <w:pPr>
        <w:pStyle w:val="NoSpacing"/>
      </w:pPr>
    </w:p>
    <w:sectPr w:rsidR="00210DB3" w:rsidRPr="00210DB3" w:rsidSect="007565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553"/>
    <w:multiLevelType w:val="multilevel"/>
    <w:tmpl w:val="E1528F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B3"/>
    <w:rsid w:val="000E5181"/>
    <w:rsid w:val="000F7684"/>
    <w:rsid w:val="00197321"/>
    <w:rsid w:val="00210DB3"/>
    <w:rsid w:val="0024381E"/>
    <w:rsid w:val="004370F9"/>
    <w:rsid w:val="006A38B7"/>
    <w:rsid w:val="006C00FF"/>
    <w:rsid w:val="007540A0"/>
    <w:rsid w:val="00756574"/>
    <w:rsid w:val="00807665"/>
    <w:rsid w:val="00A31FF2"/>
    <w:rsid w:val="00BC6B9A"/>
    <w:rsid w:val="00DF5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D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D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cp:revision>
  <dcterms:created xsi:type="dcterms:W3CDTF">2014-08-13T16:14:00Z</dcterms:created>
  <dcterms:modified xsi:type="dcterms:W3CDTF">2014-08-13T16:14:00Z</dcterms:modified>
</cp:coreProperties>
</file>